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CB99D" w14:textId="77777777" w:rsidR="003B4FEF" w:rsidRDefault="003B4FEF">
      <w:pPr>
        <w:spacing w:line="240" w:lineRule="auto"/>
        <w:rPr>
          <w:rFonts w:ascii="Times New Roman" w:eastAsia="Times New Roman" w:hAnsi="Times New Roman" w:cs="Times New Roman"/>
          <w:b/>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USHC The Life and Times of Amy Northrop"/>
        <w:tblDescription w:val="This chart contains a lesson plan for use with the 2021South Carolina African American History Calendar."/>
      </w:tblPr>
      <w:tblGrid>
        <w:gridCol w:w="5775"/>
        <w:gridCol w:w="705"/>
        <w:gridCol w:w="6480"/>
      </w:tblGrid>
      <w:tr w:rsidR="003B4FEF" w14:paraId="3C4D2495" w14:textId="77777777" w:rsidTr="003A24C6">
        <w:trPr>
          <w:trHeight w:val="420"/>
          <w:tblHeader/>
        </w:trPr>
        <w:tc>
          <w:tcPr>
            <w:tcW w:w="12960" w:type="dxa"/>
            <w:gridSpan w:val="3"/>
            <w:shd w:val="clear" w:color="auto" w:fill="D9D9D9"/>
            <w:tcMar>
              <w:top w:w="100" w:type="dxa"/>
              <w:left w:w="100" w:type="dxa"/>
              <w:bottom w:w="100" w:type="dxa"/>
              <w:right w:w="100" w:type="dxa"/>
            </w:tcMar>
          </w:tcPr>
          <w:p w14:paraId="61A9707C" w14:textId="77777777" w:rsidR="003B4FEF" w:rsidRDefault="00E63D1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United States History and the Constitution - The Life and Times of Amy Northrop</w:t>
            </w:r>
          </w:p>
        </w:tc>
      </w:tr>
      <w:tr w:rsidR="003B4FEF" w14:paraId="5573D3CB" w14:textId="77777777">
        <w:trPr>
          <w:trHeight w:val="420"/>
        </w:trPr>
        <w:tc>
          <w:tcPr>
            <w:tcW w:w="12960" w:type="dxa"/>
            <w:gridSpan w:val="3"/>
            <w:shd w:val="clear" w:color="auto" w:fill="D9D9D9"/>
            <w:tcMar>
              <w:top w:w="100" w:type="dxa"/>
              <w:left w:w="100" w:type="dxa"/>
              <w:bottom w:w="100" w:type="dxa"/>
              <w:right w:w="100" w:type="dxa"/>
            </w:tcMar>
          </w:tcPr>
          <w:p w14:paraId="7681324E" w14:textId="77777777" w:rsidR="003B4FEF" w:rsidRDefault="00E63D1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3B4FEF" w14:paraId="705AAAEF" w14:textId="77777777">
        <w:trPr>
          <w:trHeight w:val="420"/>
        </w:trPr>
        <w:tc>
          <w:tcPr>
            <w:tcW w:w="12960" w:type="dxa"/>
            <w:gridSpan w:val="3"/>
            <w:shd w:val="clear" w:color="auto" w:fill="auto"/>
            <w:tcMar>
              <w:top w:w="100" w:type="dxa"/>
              <w:left w:w="100" w:type="dxa"/>
              <w:bottom w:w="100" w:type="dxa"/>
              <w:right w:w="100" w:type="dxa"/>
            </w:tcMar>
          </w:tcPr>
          <w:p w14:paraId="5790FD85"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Amy </w:t>
            </w:r>
            <w:proofErr w:type="spellStart"/>
            <w:r>
              <w:rPr>
                <w:rFonts w:ascii="Times New Roman" w:eastAsia="Times New Roman" w:hAnsi="Times New Roman" w:cs="Times New Roman"/>
                <w:sz w:val="24"/>
                <w:szCs w:val="24"/>
              </w:rPr>
              <w:t>Surginer</w:t>
            </w:r>
            <w:proofErr w:type="spellEnd"/>
            <w:r>
              <w:rPr>
                <w:rFonts w:ascii="Times New Roman" w:eastAsia="Times New Roman" w:hAnsi="Times New Roman" w:cs="Times New Roman"/>
                <w:sz w:val="24"/>
                <w:szCs w:val="24"/>
              </w:rPr>
              <w:t xml:space="preserve"> Northrop lived throughout several periods in American history that saw great change for women and African Americans.  To live and be successful as an African American woman throughout the century that she lived would have been a great feat.  Yet, her life and work extended well beyond what anyone could have expected.  In this lesson, students will explore how the life and work of one African American female, Amy </w:t>
            </w:r>
            <w:proofErr w:type="spellStart"/>
            <w:r>
              <w:rPr>
                <w:rFonts w:ascii="Times New Roman" w:eastAsia="Times New Roman" w:hAnsi="Times New Roman" w:cs="Times New Roman"/>
                <w:sz w:val="24"/>
                <w:szCs w:val="24"/>
              </w:rPr>
              <w:t>Surginer</w:t>
            </w:r>
            <w:proofErr w:type="spellEnd"/>
            <w:r>
              <w:rPr>
                <w:rFonts w:ascii="Times New Roman" w:eastAsia="Times New Roman" w:hAnsi="Times New Roman" w:cs="Times New Roman"/>
                <w:sz w:val="24"/>
                <w:szCs w:val="24"/>
              </w:rPr>
              <w:t xml:space="preserve"> Northrop, supports a much more encompassing body of work aimed at influencing America’s identity.</w:t>
            </w:r>
          </w:p>
        </w:tc>
      </w:tr>
      <w:tr w:rsidR="003B4FEF" w14:paraId="35D7D86E" w14:textId="77777777">
        <w:trPr>
          <w:trHeight w:val="420"/>
        </w:trPr>
        <w:tc>
          <w:tcPr>
            <w:tcW w:w="12960" w:type="dxa"/>
            <w:gridSpan w:val="3"/>
            <w:shd w:val="clear" w:color="auto" w:fill="D9D9D9"/>
            <w:tcMar>
              <w:top w:w="100" w:type="dxa"/>
              <w:left w:w="100" w:type="dxa"/>
              <w:bottom w:w="100" w:type="dxa"/>
              <w:right w:w="100" w:type="dxa"/>
            </w:tcMar>
          </w:tcPr>
          <w:p w14:paraId="615C87EF" w14:textId="77777777" w:rsidR="003B4FEF" w:rsidRDefault="00E63D1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3B4FEF" w14:paraId="7C5D3FF9" w14:textId="77777777">
        <w:trPr>
          <w:trHeight w:val="420"/>
        </w:trPr>
        <w:tc>
          <w:tcPr>
            <w:tcW w:w="12960" w:type="dxa"/>
            <w:gridSpan w:val="3"/>
            <w:shd w:val="clear" w:color="auto" w:fill="auto"/>
            <w:tcMar>
              <w:top w:w="100" w:type="dxa"/>
              <w:left w:w="100" w:type="dxa"/>
              <w:bottom w:w="100" w:type="dxa"/>
              <w:right w:w="100" w:type="dxa"/>
            </w:tcMar>
          </w:tcPr>
          <w:p w14:paraId="3496D06C" w14:textId="77777777" w:rsidR="003B4FEF" w:rsidRDefault="003B4FEF">
            <w:pPr>
              <w:widowControl w:val="0"/>
              <w:spacing w:line="240" w:lineRule="auto"/>
              <w:jc w:val="center"/>
              <w:rPr>
                <w:rFonts w:ascii="Times New Roman" w:eastAsia="Times New Roman" w:hAnsi="Times New Roman" w:cs="Times New Roman"/>
                <w:b/>
                <w:sz w:val="24"/>
                <w:szCs w:val="24"/>
              </w:rPr>
            </w:pPr>
          </w:p>
          <w:p w14:paraId="18C69E9F" w14:textId="77777777" w:rsidR="003B4FEF" w:rsidRDefault="00E63D1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was the life and work of Amy </w:t>
            </w:r>
            <w:proofErr w:type="spellStart"/>
            <w:r>
              <w:rPr>
                <w:rFonts w:ascii="Times New Roman" w:eastAsia="Times New Roman" w:hAnsi="Times New Roman" w:cs="Times New Roman"/>
                <w:b/>
                <w:sz w:val="24"/>
                <w:szCs w:val="24"/>
              </w:rPr>
              <w:t>Surginer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Northop</w:t>
            </w:r>
            <w:proofErr w:type="spellEnd"/>
            <w:r>
              <w:rPr>
                <w:rFonts w:ascii="Times New Roman" w:eastAsia="Times New Roman" w:hAnsi="Times New Roman" w:cs="Times New Roman"/>
                <w:b/>
                <w:sz w:val="24"/>
                <w:szCs w:val="24"/>
              </w:rPr>
              <w:t xml:space="preserve"> indicative of changes in America’s identity?</w:t>
            </w:r>
          </w:p>
          <w:p w14:paraId="16BFF602" w14:textId="77777777" w:rsidR="003B4FEF" w:rsidRDefault="003B4FEF">
            <w:pPr>
              <w:spacing w:line="240" w:lineRule="auto"/>
              <w:rPr>
                <w:rFonts w:ascii="Times New Roman" w:eastAsia="Times New Roman" w:hAnsi="Times New Roman" w:cs="Times New Roman"/>
                <w:i/>
                <w:sz w:val="24"/>
                <w:szCs w:val="24"/>
                <w:highlight w:val="white"/>
              </w:rPr>
            </w:pPr>
          </w:p>
          <w:p w14:paraId="5D4D5FB3" w14:textId="79F51341" w:rsidR="003B4FEF" w:rsidRDefault="00E63D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All lessons support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i/>
                <w:sz w:val="24"/>
                <w:szCs w:val="24"/>
                <w:highlight w:val="white"/>
              </w:rPr>
              <w:t xml:space="preserve"> with students using skills to uncover content exposed when exploring the Overarching Inquiry Question. </w:t>
            </w:r>
          </w:p>
        </w:tc>
      </w:tr>
      <w:tr w:rsidR="003B4FEF" w14:paraId="3278D667" w14:textId="77777777">
        <w:trPr>
          <w:trHeight w:val="420"/>
        </w:trPr>
        <w:tc>
          <w:tcPr>
            <w:tcW w:w="12960" w:type="dxa"/>
            <w:gridSpan w:val="3"/>
            <w:shd w:val="clear" w:color="auto" w:fill="D9D9D9"/>
            <w:tcMar>
              <w:top w:w="100" w:type="dxa"/>
              <w:left w:w="100" w:type="dxa"/>
              <w:bottom w:w="100" w:type="dxa"/>
              <w:right w:w="100" w:type="dxa"/>
            </w:tcMar>
          </w:tcPr>
          <w:p w14:paraId="711AF6BE" w14:textId="5384AC4A" w:rsidR="003B4FEF" w:rsidRPr="00E63D1F" w:rsidRDefault="00E63D1F" w:rsidP="00E63D1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r>
      <w:tr w:rsidR="003B4FEF" w14:paraId="33354D81" w14:textId="77777777">
        <w:trPr>
          <w:trHeight w:val="420"/>
        </w:trPr>
        <w:tc>
          <w:tcPr>
            <w:tcW w:w="12960" w:type="dxa"/>
            <w:gridSpan w:val="3"/>
            <w:shd w:val="clear" w:color="auto" w:fill="auto"/>
            <w:tcMar>
              <w:top w:w="100" w:type="dxa"/>
              <w:left w:w="100" w:type="dxa"/>
              <w:bottom w:w="100" w:type="dxa"/>
              <w:right w:w="100" w:type="dxa"/>
            </w:tcMar>
          </w:tcPr>
          <w:p w14:paraId="60C5FF2A" w14:textId="77777777" w:rsidR="003B4FEF" w:rsidRDefault="00E63D1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Culture and Identity </w:t>
            </w:r>
          </w:p>
          <w:p w14:paraId="26DACE9E"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lesson examines the life and work of one extraordinary African American female that exemplifies the struggle for civil rights among blacks and the struggle for influence and inclusion among women. During the period women and African Americans worked to influence society, thus altering American identity.</w:t>
            </w:r>
          </w:p>
        </w:tc>
      </w:tr>
      <w:tr w:rsidR="003B4FEF" w14:paraId="07BCEB37" w14:textId="77777777">
        <w:trPr>
          <w:trHeight w:val="420"/>
        </w:trPr>
        <w:tc>
          <w:tcPr>
            <w:tcW w:w="12960" w:type="dxa"/>
            <w:gridSpan w:val="3"/>
            <w:shd w:val="clear" w:color="auto" w:fill="D9D9D9"/>
            <w:tcMar>
              <w:top w:w="100" w:type="dxa"/>
              <w:left w:w="100" w:type="dxa"/>
              <w:bottom w:w="100" w:type="dxa"/>
              <w:right w:w="100" w:type="dxa"/>
            </w:tcMar>
          </w:tcPr>
          <w:p w14:paraId="3C50EDBB" w14:textId="591DB856" w:rsidR="003B4FEF" w:rsidRDefault="00E63D1F" w:rsidP="00E63D1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Emphasis at a Glance</w:t>
            </w:r>
          </w:p>
        </w:tc>
      </w:tr>
      <w:tr w:rsidR="003B4FEF" w14:paraId="7A493E1C" w14:textId="77777777">
        <w:trPr>
          <w:trHeight w:val="420"/>
        </w:trPr>
        <w:tc>
          <w:tcPr>
            <w:tcW w:w="12960" w:type="dxa"/>
            <w:gridSpan w:val="3"/>
            <w:shd w:val="clear" w:color="auto" w:fill="auto"/>
            <w:tcMar>
              <w:top w:w="100" w:type="dxa"/>
              <w:left w:w="100" w:type="dxa"/>
              <w:bottom w:w="100" w:type="dxa"/>
              <w:right w:w="100" w:type="dxa"/>
            </w:tcMar>
          </w:tcPr>
          <w:p w14:paraId="75984D02" w14:textId="77777777" w:rsidR="003B4FEF" w:rsidRDefault="00E63D1F">
            <w:pPr>
              <w:widowControl w:v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Periodization- </w:t>
            </w:r>
            <w:r>
              <w:rPr>
                <w:rFonts w:ascii="Times New Roman" w:eastAsia="Times New Roman" w:hAnsi="Times New Roman" w:cs="Times New Roman"/>
                <w:sz w:val="24"/>
                <w:szCs w:val="24"/>
              </w:rPr>
              <w:t>Students will analyze major events during the period</w:t>
            </w:r>
          </w:p>
          <w:p w14:paraId="6ECF301F" w14:textId="77777777" w:rsidR="003B4FEF" w:rsidRDefault="00E63D1F">
            <w:pPr>
              <w:widowControl w:v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Contextualization-</w:t>
            </w:r>
            <w:r>
              <w:rPr>
                <w:rFonts w:ascii="Times New Roman" w:eastAsia="Times New Roman" w:hAnsi="Times New Roman" w:cs="Times New Roman"/>
                <w:sz w:val="24"/>
                <w:szCs w:val="24"/>
              </w:rPr>
              <w:t xml:space="preserve"> Students will analyze various events as microcosms of well-known events</w:t>
            </w:r>
          </w:p>
          <w:p w14:paraId="1D7612C5" w14:textId="77777777" w:rsidR="003B4FEF" w:rsidRDefault="00E63D1F">
            <w:pPr>
              <w:widowControl w:v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Continuities and Changes</w:t>
            </w:r>
            <w:r>
              <w:rPr>
                <w:rFonts w:ascii="Times New Roman" w:eastAsia="Times New Roman" w:hAnsi="Times New Roman" w:cs="Times New Roman"/>
                <w:sz w:val="24"/>
                <w:szCs w:val="24"/>
              </w:rPr>
              <w:t>- Students will evaluate the how work changed over time</w:t>
            </w:r>
          </w:p>
          <w:p w14:paraId="55BACCA2"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Evidence</w:t>
            </w:r>
            <w:r>
              <w:rPr>
                <w:rFonts w:ascii="Times New Roman" w:eastAsia="Times New Roman" w:hAnsi="Times New Roman" w:cs="Times New Roman"/>
                <w:sz w:val="24"/>
                <w:szCs w:val="24"/>
              </w:rPr>
              <w:t>- Students will interpret evidence from multiple sources</w:t>
            </w:r>
          </w:p>
        </w:tc>
      </w:tr>
      <w:tr w:rsidR="003B4FEF" w14:paraId="019586C9" w14:textId="77777777">
        <w:trPr>
          <w:trHeight w:val="420"/>
        </w:trPr>
        <w:tc>
          <w:tcPr>
            <w:tcW w:w="12960" w:type="dxa"/>
            <w:gridSpan w:val="3"/>
            <w:shd w:val="clear" w:color="auto" w:fill="D9D9D9"/>
            <w:tcMar>
              <w:top w:w="100" w:type="dxa"/>
              <w:left w:w="100" w:type="dxa"/>
              <w:bottom w:w="100" w:type="dxa"/>
              <w:right w:w="100" w:type="dxa"/>
            </w:tcMar>
          </w:tcPr>
          <w:p w14:paraId="576CBCD8" w14:textId="797697D6" w:rsidR="003B4FEF" w:rsidRDefault="00E63D1F" w:rsidP="00E63D1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Standard(s)</w:t>
            </w:r>
          </w:p>
        </w:tc>
      </w:tr>
      <w:tr w:rsidR="003B4FEF" w14:paraId="5B69EB4C" w14:textId="77777777">
        <w:trPr>
          <w:trHeight w:val="2325"/>
        </w:trPr>
        <w:tc>
          <w:tcPr>
            <w:tcW w:w="12960" w:type="dxa"/>
            <w:gridSpan w:val="3"/>
            <w:shd w:val="clear" w:color="auto" w:fill="auto"/>
            <w:tcMar>
              <w:top w:w="100" w:type="dxa"/>
              <w:left w:w="100" w:type="dxa"/>
              <w:bottom w:w="100" w:type="dxa"/>
              <w:right w:w="100" w:type="dxa"/>
            </w:tcMar>
          </w:tcPr>
          <w:p w14:paraId="13C23462" w14:textId="77777777" w:rsidR="003A24C6" w:rsidRDefault="00E63D1F" w:rsidP="003A24C6">
            <w:pPr>
              <w:widowControl w:v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USHC.4.CX: </w:t>
            </w:r>
            <w:r>
              <w:rPr>
                <w:rFonts w:ascii="Times New Roman" w:eastAsia="Times New Roman" w:hAnsi="Times New Roman" w:cs="Times New Roman"/>
                <w:sz w:val="24"/>
                <w:szCs w:val="24"/>
              </w:rPr>
              <w:t>Contextualize changes in American culture within new migration patterns, participation in global conflict, and capitalist business cycles. This indicator was developed to encourage inquiry into the shaping of American culture as a result of mass media, African American cultural and arts movements, and increased consumerism. This indicator also supports inquiry into the effects of nativism on government policy, continued discrimination against marginalized groups, and economic hardships on American culture during the 1920s and 1930s.</w:t>
            </w:r>
          </w:p>
          <w:p w14:paraId="6FEC684B" w14:textId="14622215" w:rsidR="003B4FEF" w:rsidRDefault="003A24C6" w:rsidP="003A24C6">
            <w:pPr>
              <w:widowControl w:v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63D1F">
              <w:rPr>
                <w:rFonts w:ascii="Times New Roman" w:eastAsia="Times New Roman" w:hAnsi="Times New Roman" w:cs="Times New Roman"/>
                <w:b/>
                <w:sz w:val="24"/>
                <w:szCs w:val="24"/>
              </w:rPr>
              <w:t>USHC 5.CC:</w:t>
            </w:r>
            <w:r w:rsidR="00E63D1F">
              <w:rPr>
                <w:rFonts w:ascii="Times New Roman" w:eastAsia="Times New Roman" w:hAnsi="Times New Roman" w:cs="Times New Roman"/>
                <w:sz w:val="24"/>
                <w:szCs w:val="24"/>
              </w:rPr>
              <w:t xml:space="preserve"> Evaluate continuities and changes during the Civil Rights Movement and other subsequent movements for equal rights. This indicator was developed to encourage inquiry into thematic continuities and changes into how marginalized groups sought and won legal rights. Inquiry into the leadership, methods, and outcomes of modern equal rights movements are supported by this indicator. </w:t>
            </w:r>
          </w:p>
        </w:tc>
      </w:tr>
      <w:tr w:rsidR="003B4FEF" w14:paraId="5BED1F11" w14:textId="77777777">
        <w:trPr>
          <w:trHeight w:val="420"/>
        </w:trPr>
        <w:tc>
          <w:tcPr>
            <w:tcW w:w="12960" w:type="dxa"/>
            <w:gridSpan w:val="3"/>
            <w:shd w:val="clear" w:color="auto" w:fill="D9D9D9"/>
            <w:tcMar>
              <w:top w:w="100" w:type="dxa"/>
              <w:left w:w="100" w:type="dxa"/>
              <w:bottom w:w="100" w:type="dxa"/>
              <w:right w:w="100" w:type="dxa"/>
            </w:tcMar>
          </w:tcPr>
          <w:p w14:paraId="0974ABBD" w14:textId="77777777" w:rsidR="003B4FEF" w:rsidRDefault="00E63D1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Information</w:t>
            </w:r>
          </w:p>
        </w:tc>
      </w:tr>
      <w:tr w:rsidR="003B4FEF" w14:paraId="5C544CEF" w14:textId="77777777">
        <w:trPr>
          <w:trHeight w:val="420"/>
        </w:trPr>
        <w:tc>
          <w:tcPr>
            <w:tcW w:w="12960" w:type="dxa"/>
            <w:gridSpan w:val="3"/>
            <w:tcMar>
              <w:top w:w="100" w:type="dxa"/>
              <w:left w:w="100" w:type="dxa"/>
              <w:bottom w:w="100" w:type="dxa"/>
              <w:right w:w="100" w:type="dxa"/>
            </w:tcMar>
          </w:tcPr>
          <w:p w14:paraId="32CDABDD"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“Amy G. </w:t>
            </w:r>
            <w:proofErr w:type="spellStart"/>
            <w:r>
              <w:rPr>
                <w:rFonts w:ascii="Times New Roman" w:eastAsia="Times New Roman" w:hAnsi="Times New Roman" w:cs="Times New Roman"/>
                <w:sz w:val="24"/>
                <w:szCs w:val="24"/>
              </w:rPr>
              <w:t>Surginer</w:t>
            </w:r>
            <w:proofErr w:type="spellEnd"/>
            <w:r>
              <w:rPr>
                <w:rFonts w:ascii="Times New Roman" w:eastAsia="Times New Roman" w:hAnsi="Times New Roman" w:cs="Times New Roman"/>
                <w:sz w:val="24"/>
                <w:szCs w:val="24"/>
              </w:rPr>
              <w:t xml:space="preserve"> Northrop was born in </w:t>
            </w:r>
            <w:proofErr w:type="spellStart"/>
            <w:r>
              <w:rPr>
                <w:rFonts w:ascii="Times New Roman" w:eastAsia="Times New Roman" w:hAnsi="Times New Roman" w:cs="Times New Roman"/>
                <w:sz w:val="24"/>
                <w:szCs w:val="24"/>
              </w:rPr>
              <w:t>Dixiana</w:t>
            </w:r>
            <w:proofErr w:type="spellEnd"/>
            <w:r>
              <w:rPr>
                <w:rFonts w:ascii="Times New Roman" w:eastAsia="Times New Roman" w:hAnsi="Times New Roman" w:cs="Times New Roman"/>
                <w:sz w:val="24"/>
                <w:szCs w:val="24"/>
              </w:rPr>
              <w:t xml:space="preserve"> in 1905. She earned a bachelor’s degree from Allen University and continued studies as far as the Manhattan Trade School.</w:t>
            </w:r>
          </w:p>
          <w:p w14:paraId="17470B37" w14:textId="77777777" w:rsidR="003B4FEF" w:rsidRDefault="003B4FEF">
            <w:pPr>
              <w:widowControl w:val="0"/>
              <w:spacing w:line="240" w:lineRule="auto"/>
              <w:rPr>
                <w:rFonts w:ascii="Times New Roman" w:eastAsia="Times New Roman" w:hAnsi="Times New Roman" w:cs="Times New Roman"/>
                <w:sz w:val="24"/>
                <w:szCs w:val="24"/>
              </w:rPr>
            </w:pPr>
          </w:p>
          <w:p w14:paraId="1B85ECDD"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school, Northrop lived in Pennsylvania, New Jersey, and New York, operating a beauty shop. In 1935, she returned to Columbia, establishing Amy’s Beauty Shop. Northrop hosted the first clinic for the S.C. State Cosmetology Association in 1936. She became a charter member of the Columbia Citywide Cosmetology Association in 1938, negotiating their affiliation with the </w:t>
            </w:r>
            <w:r>
              <w:rPr>
                <w:rFonts w:ascii="Times New Roman" w:eastAsia="Times New Roman" w:hAnsi="Times New Roman" w:cs="Times New Roman"/>
                <w:sz w:val="24"/>
                <w:szCs w:val="24"/>
              </w:rPr>
              <w:lastRenderedPageBreak/>
              <w:t>National Beauty Culturist League in 1941.</w:t>
            </w:r>
          </w:p>
          <w:p w14:paraId="7BDC9061" w14:textId="77777777" w:rsidR="003B4FEF" w:rsidRDefault="003B4FEF">
            <w:pPr>
              <w:widowControl w:val="0"/>
              <w:spacing w:line="240" w:lineRule="auto"/>
              <w:rPr>
                <w:rFonts w:ascii="Times New Roman" w:eastAsia="Times New Roman" w:hAnsi="Times New Roman" w:cs="Times New Roman"/>
                <w:sz w:val="24"/>
                <w:szCs w:val="24"/>
              </w:rPr>
            </w:pPr>
          </w:p>
          <w:p w14:paraId="579BDEFC"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was appointed the first African American state inspector of beauty shops in S.C. Northrop founded the Gamma Epsilon Sorority, a chapter of Alpha Chi Pi Omega Sorority. In 1974, she was S.C. State Cosmetologist Association’s “Woman of the Year.” An entrepreneur, she secured the purchase of the city’s beauticians association building and the State Cosmetology Headquarters.</w:t>
            </w:r>
          </w:p>
          <w:p w14:paraId="11C64C3B" w14:textId="77777777" w:rsidR="003B4FEF" w:rsidRDefault="003B4FEF">
            <w:pPr>
              <w:widowControl w:val="0"/>
              <w:spacing w:line="240" w:lineRule="auto"/>
              <w:rPr>
                <w:rFonts w:ascii="Times New Roman" w:eastAsia="Times New Roman" w:hAnsi="Times New Roman" w:cs="Times New Roman"/>
                <w:sz w:val="24"/>
                <w:szCs w:val="24"/>
              </w:rPr>
            </w:pPr>
          </w:p>
          <w:p w14:paraId="4777DC89" w14:textId="017BAF83" w:rsidR="003B4FEF" w:rsidRPr="0020213E" w:rsidRDefault="00E63D1F" w:rsidP="0020213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Northrop held life memberships in the NAACP, National Council of Negro Women, and at Mt. Pisgah AME Church. In the 1940s, she fundraised for the Good Samaritan Waverly Hospital, served as vice-president of the Columbia Women’s Council, and led the Missionary Society of the historic Sidney Park CME Church. She supported the October 1946 meeting of the Southern Negro Youth Congress, featuring Dr. W. E. B. Du Bois. In the 1950s and 1960s, she joined civil rights activist John H. McCray as a member of the South Carolina Progressive Democrats.”</w:t>
            </w:r>
            <w:bookmarkStart w:id="0" w:name="_heading=h.75wz90lb7pq8" w:colFirst="0" w:colLast="0"/>
            <w:bookmarkStart w:id="1" w:name="_GoBack"/>
            <w:bookmarkEnd w:id="0"/>
            <w:bookmarkEnd w:id="1"/>
          </w:p>
        </w:tc>
      </w:tr>
      <w:tr w:rsidR="003B4FEF" w14:paraId="243BEF58" w14:textId="77777777">
        <w:trPr>
          <w:trHeight w:val="420"/>
        </w:trPr>
        <w:tc>
          <w:tcPr>
            <w:tcW w:w="12960" w:type="dxa"/>
            <w:gridSpan w:val="3"/>
            <w:shd w:val="clear" w:color="auto" w:fill="D9D9D9"/>
            <w:tcMar>
              <w:top w:w="100" w:type="dxa"/>
              <w:left w:w="100" w:type="dxa"/>
              <w:bottom w:w="100" w:type="dxa"/>
              <w:right w:w="100" w:type="dxa"/>
            </w:tcMar>
          </w:tcPr>
          <w:p w14:paraId="29184C82" w14:textId="77777777" w:rsidR="003B4FEF" w:rsidRDefault="00E63D1F">
            <w:pPr>
              <w:widowControl w:val="0"/>
              <w:spacing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rPr>
              <w:lastRenderedPageBreak/>
              <w:t>I Can Statement(s)</w:t>
            </w:r>
          </w:p>
        </w:tc>
      </w:tr>
      <w:tr w:rsidR="003B4FEF" w14:paraId="17409AE6" w14:textId="77777777">
        <w:trPr>
          <w:trHeight w:val="440"/>
        </w:trPr>
        <w:tc>
          <w:tcPr>
            <w:tcW w:w="12960" w:type="dxa"/>
            <w:gridSpan w:val="3"/>
            <w:shd w:val="clear" w:color="auto" w:fill="auto"/>
            <w:tcMar>
              <w:top w:w="100" w:type="dxa"/>
              <w:left w:w="100" w:type="dxa"/>
              <w:bottom w:w="100" w:type="dxa"/>
              <w:right w:w="100" w:type="dxa"/>
            </w:tcMar>
          </w:tcPr>
          <w:p w14:paraId="2A59CDD3" w14:textId="77777777" w:rsidR="003B4FEF" w:rsidRDefault="00E63D1F">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read and interpret information to create a timeline of key events in the life of Amy Northrop</w:t>
            </w:r>
          </w:p>
          <w:p w14:paraId="5239DCBC" w14:textId="77777777" w:rsidR="003B4FEF" w:rsidRDefault="00E63D1F">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contextualize events of Amy Northrop’s life to changes in American society during the 1930s</w:t>
            </w:r>
          </w:p>
          <w:p w14:paraId="10D60446" w14:textId="77777777" w:rsidR="003B4FEF" w:rsidRDefault="00E63D1F">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summarize events within the Civil Rights Movement</w:t>
            </w:r>
          </w:p>
          <w:p w14:paraId="7D6E9B16" w14:textId="77777777" w:rsidR="003B4FEF" w:rsidRDefault="00E63D1F">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contextualize events of Amy Northrop’s life to events within the Civil Rights Movement</w:t>
            </w:r>
          </w:p>
        </w:tc>
      </w:tr>
      <w:tr w:rsidR="0020213E" w14:paraId="69282609" w14:textId="77777777" w:rsidTr="00367092">
        <w:tc>
          <w:tcPr>
            <w:tcW w:w="6480" w:type="dxa"/>
            <w:gridSpan w:val="2"/>
            <w:shd w:val="clear" w:color="auto" w:fill="auto"/>
            <w:tcMar>
              <w:top w:w="100" w:type="dxa"/>
              <w:left w:w="100" w:type="dxa"/>
              <w:bottom w:w="100" w:type="dxa"/>
              <w:right w:w="100" w:type="dxa"/>
            </w:tcMar>
          </w:tcPr>
          <w:p w14:paraId="58AE1D17" w14:textId="77777777" w:rsidR="0020213E" w:rsidRDefault="0020213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Sequence of Teacher Instructional Practices and Actions Students will Take to answer the Overarching Inquiry Question</w:t>
            </w:r>
          </w:p>
          <w:p w14:paraId="4D38B76A" w14:textId="77777777" w:rsidR="0020213E" w:rsidRDefault="0020213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tc>
        <w:tc>
          <w:tcPr>
            <w:tcW w:w="6480" w:type="dxa"/>
            <w:shd w:val="clear" w:color="auto" w:fill="auto"/>
          </w:tcPr>
          <w:p w14:paraId="328D133F" w14:textId="54AB5DC2" w:rsidR="0020213E" w:rsidRDefault="0020213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students in reaching the goals of the proposed sequence.</w:t>
            </w:r>
          </w:p>
        </w:tc>
      </w:tr>
      <w:tr w:rsidR="003B4FEF" w14:paraId="1BF762F9" w14:textId="77777777">
        <w:tc>
          <w:tcPr>
            <w:tcW w:w="12960" w:type="dxa"/>
            <w:gridSpan w:val="3"/>
            <w:shd w:val="clear" w:color="auto" w:fill="auto"/>
            <w:tcMar>
              <w:top w:w="100" w:type="dxa"/>
              <w:left w:w="100" w:type="dxa"/>
              <w:bottom w:w="100" w:type="dxa"/>
              <w:right w:w="100" w:type="dxa"/>
            </w:tcMar>
          </w:tcPr>
          <w:p w14:paraId="4448126B"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read and interpret information to create a timeline of key events in the life of Amy Northrop</w:t>
            </w:r>
          </w:p>
        </w:tc>
      </w:tr>
      <w:tr w:rsidR="003B4FEF" w14:paraId="7E351668" w14:textId="77777777">
        <w:tc>
          <w:tcPr>
            <w:tcW w:w="5775" w:type="dxa"/>
            <w:shd w:val="clear" w:color="auto" w:fill="auto"/>
            <w:tcMar>
              <w:top w:w="100" w:type="dxa"/>
              <w:left w:w="100" w:type="dxa"/>
              <w:bottom w:w="100" w:type="dxa"/>
              <w:right w:w="100" w:type="dxa"/>
            </w:tcMar>
          </w:tcPr>
          <w:p w14:paraId="7C9CA499"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 the lesson by explaining to students that they will learn about an influential leader from South Carolina.</w:t>
            </w:r>
          </w:p>
          <w:p w14:paraId="20637FFD" w14:textId="77777777" w:rsidR="003B4FEF" w:rsidRDefault="003B4F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431D0DF"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and distribute or link to the following excerpts of Amy </w:t>
            </w:r>
            <w:proofErr w:type="spellStart"/>
            <w:r>
              <w:rPr>
                <w:rFonts w:ascii="Times New Roman" w:eastAsia="Times New Roman" w:hAnsi="Times New Roman" w:cs="Times New Roman"/>
                <w:sz w:val="24"/>
                <w:szCs w:val="24"/>
              </w:rPr>
              <w:t>Surginer</w:t>
            </w:r>
            <w:proofErr w:type="spellEnd"/>
            <w:r>
              <w:rPr>
                <w:rFonts w:ascii="Times New Roman" w:eastAsia="Times New Roman" w:hAnsi="Times New Roman" w:cs="Times New Roman"/>
                <w:sz w:val="24"/>
                <w:szCs w:val="24"/>
              </w:rPr>
              <w:t xml:space="preserve"> Northrop’s life. </w:t>
            </w:r>
            <w:hyperlink r:id="rId6">
              <w:r>
                <w:rPr>
                  <w:rFonts w:ascii="Times New Roman" w:eastAsia="Times New Roman" w:hAnsi="Times New Roman" w:cs="Times New Roman"/>
                  <w:color w:val="1155CC"/>
                  <w:sz w:val="24"/>
                  <w:szCs w:val="24"/>
                  <w:u w:val="single"/>
                </w:rPr>
                <w:t>Link 1</w:t>
              </w:r>
            </w:hyperlink>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Link 2</w:t>
              </w:r>
            </w:hyperlink>
            <w:r>
              <w:rPr>
                <w:rFonts w:ascii="Times New Roman" w:eastAsia="Times New Roman" w:hAnsi="Times New Roman" w:cs="Times New Roman"/>
                <w:sz w:val="24"/>
                <w:szCs w:val="24"/>
              </w:rPr>
              <w:t xml:space="preserve">. </w:t>
            </w:r>
          </w:p>
          <w:p w14:paraId="2626CB30" w14:textId="77777777" w:rsidR="003B4FEF" w:rsidRDefault="003B4F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94DB18D"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students to develop a timeline of her life and work using the summary from the calendar. Students will need to identify dates from the passage then write out a brief description of what happened on each date.</w:t>
            </w:r>
          </w:p>
        </w:tc>
        <w:tc>
          <w:tcPr>
            <w:tcW w:w="7185" w:type="dxa"/>
            <w:gridSpan w:val="2"/>
            <w:shd w:val="clear" w:color="auto" w:fill="auto"/>
            <w:tcMar>
              <w:top w:w="100" w:type="dxa"/>
              <w:left w:w="100" w:type="dxa"/>
              <w:bottom w:w="100" w:type="dxa"/>
              <w:right w:w="100" w:type="dxa"/>
            </w:tcMar>
          </w:tcPr>
          <w:p w14:paraId="74A14224"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can provide students with a blank timeline template to help with this.  You could choose from a </w:t>
            </w:r>
            <w:hyperlink r:id="rId8">
              <w:r>
                <w:rPr>
                  <w:rFonts w:ascii="Times New Roman" w:eastAsia="Times New Roman" w:hAnsi="Times New Roman" w:cs="Times New Roman"/>
                  <w:color w:val="1155CC"/>
                  <w:sz w:val="24"/>
                  <w:szCs w:val="24"/>
                  <w:u w:val="single"/>
                </w:rPr>
                <w:t>vertical</w:t>
              </w:r>
            </w:hyperlink>
            <w:r>
              <w:rPr>
                <w:rFonts w:ascii="Times New Roman" w:eastAsia="Times New Roman" w:hAnsi="Times New Roman" w:cs="Times New Roman"/>
                <w:sz w:val="24"/>
                <w:szCs w:val="24"/>
              </w:rPr>
              <w:t xml:space="preserve"> or </w:t>
            </w:r>
            <w:hyperlink r:id="rId9">
              <w:r>
                <w:rPr>
                  <w:rFonts w:ascii="Times New Roman" w:eastAsia="Times New Roman" w:hAnsi="Times New Roman" w:cs="Times New Roman"/>
                  <w:color w:val="1155CC"/>
                  <w:sz w:val="24"/>
                  <w:szCs w:val="24"/>
                  <w:u w:val="single"/>
                </w:rPr>
                <w:t>horizontal</w:t>
              </w:r>
            </w:hyperlink>
            <w:r>
              <w:rPr>
                <w:rFonts w:ascii="Times New Roman" w:eastAsia="Times New Roman" w:hAnsi="Times New Roman" w:cs="Times New Roman"/>
                <w:sz w:val="24"/>
                <w:szCs w:val="24"/>
              </w:rPr>
              <w:t xml:space="preserve"> template or choose one of your favorites.</w:t>
            </w:r>
          </w:p>
          <w:p w14:paraId="697349B3" w14:textId="77777777" w:rsidR="003B4FEF" w:rsidRDefault="003B4F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6DF4427"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may also be helpful to demonstrate using the first couple dates of her </w:t>
            </w:r>
            <w:r>
              <w:rPr>
                <w:rFonts w:ascii="Times New Roman" w:eastAsia="Times New Roman" w:hAnsi="Times New Roman" w:cs="Times New Roman"/>
                <w:sz w:val="24"/>
                <w:szCs w:val="24"/>
              </w:rPr>
              <w:lastRenderedPageBreak/>
              <w:t xml:space="preserve">life. e.g. </w:t>
            </w:r>
          </w:p>
          <w:p w14:paraId="3E4643C4" w14:textId="77777777" w:rsidR="003B4FEF" w:rsidRDefault="00E63D1F">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established Amy’s Beauty Shop - 1935</w:t>
            </w:r>
          </w:p>
          <w:p w14:paraId="28A28781" w14:textId="77777777" w:rsidR="003B4FEF" w:rsidRDefault="00E63D1F">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hosted the first clinic for SC State Cosmetology Association - 1936</w:t>
            </w:r>
          </w:p>
        </w:tc>
      </w:tr>
      <w:tr w:rsidR="003B4FEF" w14:paraId="66F7ECC6" w14:textId="77777777">
        <w:tc>
          <w:tcPr>
            <w:tcW w:w="12960" w:type="dxa"/>
            <w:gridSpan w:val="3"/>
            <w:shd w:val="clear" w:color="auto" w:fill="auto"/>
            <w:tcMar>
              <w:top w:w="100" w:type="dxa"/>
              <w:left w:w="100" w:type="dxa"/>
              <w:bottom w:w="100" w:type="dxa"/>
              <w:right w:w="100" w:type="dxa"/>
            </w:tcMar>
          </w:tcPr>
          <w:p w14:paraId="55A99CF9" w14:textId="77777777" w:rsidR="003B4FEF" w:rsidRDefault="00E63D1F">
            <w:pPr>
              <w:widowControl w:val="0"/>
              <w:spacing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lastRenderedPageBreak/>
              <w:t>I can contextualize events of Amy Northrop’s life to changes in American society during the 1930s</w:t>
            </w:r>
          </w:p>
        </w:tc>
      </w:tr>
      <w:tr w:rsidR="003B4FEF" w14:paraId="1B4454C1" w14:textId="77777777">
        <w:tc>
          <w:tcPr>
            <w:tcW w:w="5775" w:type="dxa"/>
            <w:shd w:val="clear" w:color="auto" w:fill="auto"/>
            <w:tcMar>
              <w:top w:w="100" w:type="dxa"/>
              <w:left w:w="100" w:type="dxa"/>
              <w:bottom w:w="100" w:type="dxa"/>
              <w:right w:w="100" w:type="dxa"/>
            </w:tcMar>
          </w:tcPr>
          <w:p w14:paraId="50434C7C"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read through the suggested resources to identify events in women’s history that Northrop would have encountered during the early part of her life?</w:t>
            </w:r>
          </w:p>
          <w:p w14:paraId="40DA01BF" w14:textId="77777777" w:rsidR="003B4FEF" w:rsidRDefault="003B4F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681C7EB"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add these events to the timeline.</w:t>
            </w:r>
          </w:p>
          <w:p w14:paraId="3BDF3972" w14:textId="77777777" w:rsidR="003B4FEF" w:rsidRDefault="003B4F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DAB914B"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need to guide students by identifying some events that directly relate to the work of Mrs. Northrop </w:t>
            </w:r>
          </w:p>
          <w:p w14:paraId="39F1E401" w14:textId="77777777" w:rsidR="003B4FEF" w:rsidRDefault="003B4F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FC4DAA6"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 In 1935, Mary McLeod Bethune helped start the National Council of Negro Women of which Mrs. Northrop was a lifetime member</w:t>
            </w:r>
          </w:p>
          <w:p w14:paraId="0E04D572" w14:textId="77777777" w:rsidR="003B4FEF" w:rsidRDefault="003B4F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A7D204C"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have students identify others for practice before finalizing the timeline. Students should select events that are closely related or that contrast her work against what’s considered the major movement.</w:t>
            </w:r>
          </w:p>
          <w:p w14:paraId="5D4CF20D" w14:textId="77777777" w:rsidR="003B4FEF" w:rsidRDefault="003B4F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BEED2E2" w14:textId="77777777" w:rsidR="003B4FEF" w:rsidRDefault="003B4F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85" w:type="dxa"/>
            <w:gridSpan w:val="2"/>
            <w:shd w:val="clear" w:color="auto" w:fill="auto"/>
            <w:tcMar>
              <w:top w:w="100" w:type="dxa"/>
              <w:left w:w="100" w:type="dxa"/>
              <w:bottom w:w="100" w:type="dxa"/>
              <w:right w:w="100" w:type="dxa"/>
            </w:tcMar>
          </w:tcPr>
          <w:p w14:paraId="441D1319"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and read through the </w:t>
            </w:r>
            <w:hyperlink r:id="rId10">
              <w:r>
                <w:rPr>
                  <w:rFonts w:ascii="Times New Roman" w:eastAsia="Times New Roman" w:hAnsi="Times New Roman" w:cs="Times New Roman"/>
                  <w:color w:val="1155CC"/>
                  <w:sz w:val="24"/>
                  <w:szCs w:val="24"/>
                  <w:u w:val="single"/>
                </w:rPr>
                <w:t>Women’s Suffrage Timeline</w:t>
              </w:r>
            </w:hyperlink>
          </w:p>
          <w:p w14:paraId="2A728E9C" w14:textId="77777777" w:rsidR="003B4FEF" w:rsidRDefault="003B4FEF">
            <w:pPr>
              <w:widowControl w:val="0"/>
              <w:spacing w:line="240" w:lineRule="auto"/>
              <w:rPr>
                <w:rFonts w:ascii="Times New Roman" w:eastAsia="Times New Roman" w:hAnsi="Times New Roman" w:cs="Times New Roman"/>
                <w:sz w:val="24"/>
                <w:szCs w:val="24"/>
              </w:rPr>
            </w:pPr>
          </w:p>
          <w:p w14:paraId="07D5B910"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on African American Women and the Women’s Suffrage Movement: </w:t>
            </w:r>
          </w:p>
          <w:p w14:paraId="2D294BBE" w14:textId="77777777" w:rsidR="003B4FEF" w:rsidRDefault="0020213E">
            <w:pPr>
              <w:widowControl w:val="0"/>
              <w:numPr>
                <w:ilvl w:val="0"/>
                <w:numId w:val="5"/>
              </w:numPr>
              <w:spacing w:line="240" w:lineRule="auto"/>
              <w:rPr>
                <w:rFonts w:ascii="Times New Roman" w:eastAsia="Times New Roman" w:hAnsi="Times New Roman" w:cs="Times New Roman"/>
                <w:sz w:val="24"/>
                <w:szCs w:val="24"/>
              </w:rPr>
            </w:pPr>
            <w:hyperlink r:id="rId11" w:anchor=":~:text=African%20American%20women%2C%20though%20often,the%20basis%20of%20their%20sex">
              <w:r w:rsidR="00E63D1F">
                <w:rPr>
                  <w:rFonts w:ascii="Times New Roman" w:eastAsia="Times New Roman" w:hAnsi="Times New Roman" w:cs="Times New Roman"/>
                  <w:color w:val="1155CC"/>
                  <w:sz w:val="24"/>
                  <w:szCs w:val="24"/>
                  <w:highlight w:val="white"/>
                  <w:u w:val="single"/>
                </w:rPr>
                <w:t>African American Women and the Nineteenth Amendment</w:t>
              </w:r>
            </w:hyperlink>
          </w:p>
          <w:p w14:paraId="244B82F4" w14:textId="77777777" w:rsidR="003B4FEF" w:rsidRDefault="0020213E">
            <w:pPr>
              <w:widowControl w:val="0"/>
              <w:numPr>
                <w:ilvl w:val="0"/>
                <w:numId w:val="5"/>
              </w:numPr>
              <w:spacing w:line="240" w:lineRule="auto"/>
              <w:rPr>
                <w:rFonts w:ascii="Times New Roman" w:eastAsia="Times New Roman" w:hAnsi="Times New Roman" w:cs="Times New Roman"/>
                <w:color w:val="333333"/>
                <w:sz w:val="24"/>
                <w:szCs w:val="24"/>
                <w:highlight w:val="white"/>
              </w:rPr>
            </w:pPr>
            <w:hyperlink r:id="rId12">
              <w:r w:rsidR="00E63D1F">
                <w:rPr>
                  <w:rFonts w:ascii="Times New Roman" w:eastAsia="Times New Roman" w:hAnsi="Times New Roman" w:cs="Times New Roman"/>
                  <w:color w:val="1155CC"/>
                  <w:sz w:val="24"/>
                  <w:szCs w:val="24"/>
                  <w:highlight w:val="white"/>
                  <w:u w:val="single"/>
                </w:rPr>
                <w:t>Between Two Worlds: Black Women and the Fight for Voting Rights</w:t>
              </w:r>
            </w:hyperlink>
          </w:p>
          <w:p w14:paraId="7FEB96B0" w14:textId="77777777" w:rsidR="003B4FEF" w:rsidRDefault="0020213E">
            <w:pPr>
              <w:widowControl w:val="0"/>
              <w:numPr>
                <w:ilvl w:val="0"/>
                <w:numId w:val="5"/>
              </w:numPr>
              <w:spacing w:line="240" w:lineRule="auto"/>
              <w:rPr>
                <w:rFonts w:ascii="Times New Roman" w:eastAsia="Times New Roman" w:hAnsi="Times New Roman" w:cs="Times New Roman"/>
                <w:color w:val="333333"/>
                <w:sz w:val="24"/>
                <w:szCs w:val="24"/>
                <w:highlight w:val="white"/>
              </w:rPr>
            </w:pPr>
            <w:hyperlink r:id="rId13">
              <w:r w:rsidR="00E63D1F">
                <w:rPr>
                  <w:rFonts w:ascii="Times New Roman" w:eastAsia="Times New Roman" w:hAnsi="Times New Roman" w:cs="Times New Roman"/>
                  <w:color w:val="1155CC"/>
                  <w:sz w:val="24"/>
                  <w:szCs w:val="24"/>
                  <w:highlight w:val="white"/>
                  <w:u w:val="single"/>
                </w:rPr>
                <w:t>How Black Suffragists Fought for the Right to Vote and a Modicum of Respect</w:t>
              </w:r>
            </w:hyperlink>
          </w:p>
          <w:p w14:paraId="0C00EC28" w14:textId="77777777" w:rsidR="003B4FEF" w:rsidRDefault="003B4FEF">
            <w:pPr>
              <w:widowControl w:val="0"/>
              <w:spacing w:line="240" w:lineRule="auto"/>
              <w:rPr>
                <w:rFonts w:ascii="Times New Roman" w:eastAsia="Times New Roman" w:hAnsi="Times New Roman" w:cs="Times New Roman"/>
                <w:sz w:val="24"/>
                <w:szCs w:val="24"/>
              </w:rPr>
            </w:pPr>
          </w:p>
          <w:p w14:paraId="1A7064B8"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through the presentation entitled “A Historical Snapshot” found under “</w:t>
            </w:r>
            <w:hyperlink r:id="rId14">
              <w:r>
                <w:rPr>
                  <w:rFonts w:ascii="Times New Roman" w:eastAsia="Times New Roman" w:hAnsi="Times New Roman" w:cs="Times New Roman"/>
                  <w:color w:val="1155CC"/>
                  <w:sz w:val="24"/>
                  <w:szCs w:val="24"/>
                  <w:u w:val="single"/>
                </w:rPr>
                <w:t>Our History</w:t>
              </w:r>
            </w:hyperlink>
            <w:r>
              <w:rPr>
                <w:rFonts w:ascii="Times New Roman" w:eastAsia="Times New Roman" w:hAnsi="Times New Roman" w:cs="Times New Roman"/>
                <w:sz w:val="24"/>
                <w:szCs w:val="24"/>
              </w:rPr>
              <w:t>” at the National Council for Negro Women’s website to collect background on the goals of the organization.</w:t>
            </w:r>
          </w:p>
          <w:p w14:paraId="64D4A46F" w14:textId="77777777" w:rsidR="003B4FEF" w:rsidRDefault="003B4FEF">
            <w:pPr>
              <w:widowControl w:val="0"/>
              <w:spacing w:line="240" w:lineRule="auto"/>
              <w:rPr>
                <w:rFonts w:ascii="Times New Roman" w:eastAsia="Times New Roman" w:hAnsi="Times New Roman" w:cs="Times New Roman"/>
                <w:sz w:val="24"/>
                <w:szCs w:val="24"/>
              </w:rPr>
            </w:pPr>
          </w:p>
          <w:p w14:paraId="4CB51C00"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read </w:t>
            </w:r>
            <w:hyperlink r:id="rId15">
              <w:r>
                <w:rPr>
                  <w:rFonts w:ascii="Times New Roman" w:eastAsia="Times New Roman" w:hAnsi="Times New Roman" w:cs="Times New Roman"/>
                  <w:color w:val="1155CC"/>
                  <w:sz w:val="24"/>
                  <w:szCs w:val="24"/>
                  <w:u w:val="single"/>
                </w:rPr>
                <w:t>Why Many Married Women Were Banned From Working During the Great Depression</w:t>
              </w:r>
            </w:hyperlink>
            <w:r>
              <w:rPr>
                <w:rFonts w:ascii="Times New Roman" w:eastAsia="Times New Roman" w:hAnsi="Times New Roman" w:cs="Times New Roman"/>
                <w:sz w:val="24"/>
                <w:szCs w:val="24"/>
              </w:rPr>
              <w:t xml:space="preserve"> to learn of a little-known employment law targeting women.</w:t>
            </w:r>
          </w:p>
          <w:p w14:paraId="5B00187F" w14:textId="77777777" w:rsidR="003B4FEF" w:rsidRDefault="003B4FEF">
            <w:pPr>
              <w:widowControl w:val="0"/>
              <w:spacing w:line="240" w:lineRule="auto"/>
              <w:rPr>
                <w:rFonts w:ascii="Times New Roman" w:eastAsia="Times New Roman" w:hAnsi="Times New Roman" w:cs="Times New Roman"/>
                <w:sz w:val="24"/>
                <w:szCs w:val="24"/>
              </w:rPr>
            </w:pPr>
          </w:p>
          <w:p w14:paraId="2DB89A94"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w:t>
            </w:r>
            <w:hyperlink r:id="rId16">
              <w:r>
                <w:rPr>
                  <w:rFonts w:ascii="Times New Roman" w:eastAsia="Times New Roman" w:hAnsi="Times New Roman" w:cs="Times New Roman"/>
                  <w:color w:val="1155CC"/>
                  <w:sz w:val="24"/>
                  <w:szCs w:val="24"/>
                  <w:u w:val="single"/>
                </w:rPr>
                <w:t>The 1930s: Women’s Shifting Rights and Roles in United States</w:t>
              </w:r>
            </w:hyperlink>
            <w:r>
              <w:rPr>
                <w:rFonts w:ascii="Times New Roman" w:eastAsia="Times New Roman" w:hAnsi="Times New Roman" w:cs="Times New Roman"/>
                <w:sz w:val="24"/>
                <w:szCs w:val="24"/>
              </w:rPr>
              <w:t>, gives a comprehensive contextual reference for the roles and rights of women during the period.</w:t>
            </w:r>
          </w:p>
          <w:p w14:paraId="1E0EDC76" w14:textId="77777777" w:rsidR="003B4FEF" w:rsidRDefault="003B4FEF">
            <w:pPr>
              <w:widowControl w:val="0"/>
              <w:spacing w:line="240" w:lineRule="auto"/>
              <w:rPr>
                <w:rFonts w:ascii="Times New Roman" w:eastAsia="Times New Roman" w:hAnsi="Times New Roman" w:cs="Times New Roman"/>
                <w:sz w:val="24"/>
                <w:szCs w:val="24"/>
              </w:rPr>
            </w:pPr>
          </w:p>
          <w:p w14:paraId="3B2C534A"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can access the article entitled “</w:t>
            </w:r>
            <w:hyperlink r:id="rId17">
              <w:r>
                <w:rPr>
                  <w:rFonts w:ascii="Times New Roman" w:eastAsia="Times New Roman" w:hAnsi="Times New Roman" w:cs="Times New Roman"/>
                  <w:color w:val="1155CC"/>
                  <w:sz w:val="24"/>
                  <w:szCs w:val="24"/>
                  <w:u w:val="single"/>
                </w:rPr>
                <w:t xml:space="preserve">Review of Beauty Shop Politics: </w:t>
              </w:r>
              <w:r>
                <w:rPr>
                  <w:rFonts w:ascii="Times New Roman" w:eastAsia="Times New Roman" w:hAnsi="Times New Roman" w:cs="Times New Roman"/>
                  <w:color w:val="1155CC"/>
                  <w:sz w:val="24"/>
                  <w:szCs w:val="24"/>
                  <w:u w:val="single"/>
                </w:rPr>
                <w:lastRenderedPageBreak/>
                <w:t>African American Women’s Activism in the Beauty Industry</w:t>
              </w:r>
            </w:hyperlink>
            <w:r>
              <w:rPr>
                <w:rFonts w:ascii="Times New Roman" w:eastAsia="Times New Roman" w:hAnsi="Times New Roman" w:cs="Times New Roman"/>
                <w:sz w:val="24"/>
                <w:szCs w:val="24"/>
              </w:rPr>
              <w:t>, it will help students to clearly understand the context of Mrs. Northrop’s work within the period.</w:t>
            </w:r>
          </w:p>
          <w:p w14:paraId="2E840F1B" w14:textId="77777777" w:rsidR="003B4FEF" w:rsidRDefault="003B4FEF">
            <w:pPr>
              <w:widowControl w:val="0"/>
              <w:spacing w:line="240" w:lineRule="auto"/>
              <w:rPr>
                <w:rFonts w:ascii="Times New Roman" w:eastAsia="Times New Roman" w:hAnsi="Times New Roman" w:cs="Times New Roman"/>
                <w:sz w:val="24"/>
                <w:szCs w:val="24"/>
              </w:rPr>
            </w:pPr>
          </w:p>
        </w:tc>
      </w:tr>
      <w:tr w:rsidR="003B4FEF" w14:paraId="3F74E2B4" w14:textId="77777777">
        <w:tc>
          <w:tcPr>
            <w:tcW w:w="5775" w:type="dxa"/>
            <w:shd w:val="clear" w:color="auto" w:fill="auto"/>
            <w:tcMar>
              <w:top w:w="100" w:type="dxa"/>
              <w:left w:w="100" w:type="dxa"/>
              <w:bottom w:w="100" w:type="dxa"/>
              <w:right w:w="100" w:type="dxa"/>
            </w:tcMar>
          </w:tcPr>
          <w:p w14:paraId="277430B4"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this point, you’ll want to direct students to examine the life and work of Mrs. Northrop at the beginning of her career. </w:t>
            </w:r>
          </w:p>
          <w:p w14:paraId="2F7D32E6" w14:textId="77777777" w:rsidR="003B4FEF" w:rsidRDefault="003B4F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1165C4C"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direct students to develop a written summary of the role she played in the larger movement for women’s rights.</w:t>
            </w:r>
          </w:p>
          <w:p w14:paraId="01DFB90A" w14:textId="77777777" w:rsidR="003B4FEF" w:rsidRDefault="003B4F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ECA579F"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you may want to have students address: </w:t>
            </w:r>
          </w:p>
          <w:p w14:paraId="3390684D" w14:textId="77777777" w:rsidR="003B4FEF" w:rsidRDefault="00E63D1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was Mrs. Northrop’s work effective in influencing the lives of women?  </w:t>
            </w:r>
          </w:p>
          <w:p w14:paraId="45FE0DFD" w14:textId="77777777" w:rsidR="003B4FEF" w:rsidRDefault="00E63D1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Mrs. Northrop’s work support the larger movement for women’s rights?</w:t>
            </w:r>
          </w:p>
        </w:tc>
        <w:tc>
          <w:tcPr>
            <w:tcW w:w="7185" w:type="dxa"/>
            <w:gridSpan w:val="2"/>
            <w:shd w:val="clear" w:color="auto" w:fill="auto"/>
            <w:tcMar>
              <w:top w:w="100" w:type="dxa"/>
              <w:left w:w="100" w:type="dxa"/>
              <w:bottom w:w="100" w:type="dxa"/>
              <w:right w:w="100" w:type="dxa"/>
            </w:tcMar>
          </w:tcPr>
          <w:p w14:paraId="3E6B8FB5" w14:textId="77777777" w:rsidR="003B4FEF" w:rsidRDefault="003B4F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B4FEF" w14:paraId="1C67EEA7" w14:textId="77777777">
        <w:tc>
          <w:tcPr>
            <w:tcW w:w="12960" w:type="dxa"/>
            <w:gridSpan w:val="3"/>
            <w:shd w:val="clear" w:color="auto" w:fill="auto"/>
            <w:tcMar>
              <w:top w:w="100" w:type="dxa"/>
              <w:left w:w="100" w:type="dxa"/>
              <w:bottom w:w="100" w:type="dxa"/>
              <w:right w:w="100" w:type="dxa"/>
            </w:tcMar>
          </w:tcPr>
          <w:p w14:paraId="0229E5F7" w14:textId="77777777" w:rsidR="003B4FEF" w:rsidRDefault="00E63D1F">
            <w:pPr>
              <w:widowControl w:val="0"/>
              <w:spacing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I can summarize events within the Civil Rights Movement</w:t>
            </w:r>
          </w:p>
        </w:tc>
      </w:tr>
      <w:tr w:rsidR="003B4FEF" w14:paraId="02432EC6" w14:textId="77777777">
        <w:tc>
          <w:tcPr>
            <w:tcW w:w="5775" w:type="dxa"/>
            <w:shd w:val="clear" w:color="auto" w:fill="auto"/>
            <w:tcMar>
              <w:top w:w="100" w:type="dxa"/>
              <w:left w:w="100" w:type="dxa"/>
              <w:bottom w:w="100" w:type="dxa"/>
              <w:right w:w="100" w:type="dxa"/>
            </w:tcMar>
          </w:tcPr>
          <w:p w14:paraId="5A3B3FCE"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direct students to read and summarize the article, </w:t>
            </w:r>
            <w:hyperlink r:id="rId18" w:anchor=":~:text=The%20Southern%20Negro%20Youth%20Congress%20(SNYC)%20was%20formed%20in%201937,implement%20its%20call%20for%20action.">
              <w:r>
                <w:rPr>
                  <w:rFonts w:ascii="Times New Roman" w:eastAsia="Times New Roman" w:hAnsi="Times New Roman" w:cs="Times New Roman"/>
                  <w:color w:val="1155CC"/>
                  <w:sz w:val="24"/>
                  <w:szCs w:val="24"/>
                  <w:u w:val="single"/>
                </w:rPr>
                <w:t>Southern Negro Youth Congress</w:t>
              </w:r>
            </w:hyperlink>
            <w:r>
              <w:rPr>
                <w:rFonts w:ascii="Times New Roman" w:eastAsia="Times New Roman" w:hAnsi="Times New Roman" w:cs="Times New Roman"/>
                <w:sz w:val="24"/>
                <w:szCs w:val="24"/>
              </w:rPr>
              <w:t xml:space="preserve"> by Johnetta Richards and read </w:t>
            </w:r>
            <w:hyperlink r:id="rId19">
              <w:r>
                <w:rPr>
                  <w:rFonts w:ascii="Times New Roman" w:eastAsia="Times New Roman" w:hAnsi="Times New Roman" w:cs="Times New Roman"/>
                  <w:color w:val="1155CC"/>
                  <w:sz w:val="24"/>
                  <w:szCs w:val="24"/>
                  <w:u w:val="single"/>
                </w:rPr>
                <w:t>About The NAACP</w:t>
              </w:r>
            </w:hyperlink>
            <w:r>
              <w:rPr>
                <w:rFonts w:ascii="Times New Roman" w:eastAsia="Times New Roman" w:hAnsi="Times New Roman" w:cs="Times New Roman"/>
                <w:sz w:val="24"/>
                <w:szCs w:val="24"/>
              </w:rPr>
              <w:t>.</w:t>
            </w:r>
          </w:p>
          <w:p w14:paraId="2E0BA917" w14:textId="77777777" w:rsidR="003B4FEF" w:rsidRDefault="003B4F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0629660" w14:textId="77777777" w:rsidR="003B4FEF" w:rsidRDefault="00E63D1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could have students address the following questions to support their reading and analysis</w:t>
            </w:r>
          </w:p>
          <w:p w14:paraId="312F8B23" w14:textId="77777777" w:rsidR="003B4FEF" w:rsidRDefault="00E63D1F">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Southern Negro Youth Congress?</w:t>
            </w:r>
          </w:p>
          <w:p w14:paraId="07F98247" w14:textId="77777777" w:rsidR="003B4FEF" w:rsidRDefault="00E63D1F">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was involved?</w:t>
            </w:r>
          </w:p>
          <w:p w14:paraId="0A0798FD" w14:textId="77777777" w:rsidR="003B4FEF" w:rsidRDefault="00E63D1F">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goal of the organization?</w:t>
            </w:r>
          </w:p>
          <w:p w14:paraId="6084E86B" w14:textId="77777777" w:rsidR="003B4FEF" w:rsidRDefault="00E63D1F">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the organization impact the lives of </w:t>
            </w:r>
            <w:r>
              <w:rPr>
                <w:rFonts w:ascii="Times New Roman" w:eastAsia="Times New Roman" w:hAnsi="Times New Roman" w:cs="Times New Roman"/>
                <w:sz w:val="24"/>
                <w:szCs w:val="24"/>
              </w:rPr>
              <w:lastRenderedPageBreak/>
              <w:t>people throughout the state?</w:t>
            </w:r>
          </w:p>
        </w:tc>
        <w:tc>
          <w:tcPr>
            <w:tcW w:w="7185" w:type="dxa"/>
            <w:gridSpan w:val="2"/>
            <w:shd w:val="clear" w:color="auto" w:fill="auto"/>
            <w:tcMar>
              <w:top w:w="100" w:type="dxa"/>
              <w:left w:w="100" w:type="dxa"/>
              <w:bottom w:w="100" w:type="dxa"/>
              <w:right w:w="100" w:type="dxa"/>
            </w:tcMar>
          </w:tcPr>
          <w:p w14:paraId="65D527C9"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may want to use a graphic organizer template to help students summarize information like this </w:t>
            </w:r>
            <w:hyperlink r:id="rId20">
              <w:r>
                <w:rPr>
                  <w:rFonts w:ascii="Times New Roman" w:eastAsia="Times New Roman" w:hAnsi="Times New Roman" w:cs="Times New Roman"/>
                  <w:color w:val="1155CC"/>
                  <w:sz w:val="24"/>
                  <w:szCs w:val="24"/>
                  <w:u w:val="single"/>
                </w:rPr>
                <w:t>Summarizing Graphic Organizer</w:t>
              </w:r>
            </w:hyperlink>
            <w:r>
              <w:rPr>
                <w:rFonts w:ascii="Times New Roman" w:eastAsia="Times New Roman" w:hAnsi="Times New Roman" w:cs="Times New Roman"/>
                <w:sz w:val="24"/>
                <w:szCs w:val="24"/>
              </w:rPr>
              <w:t>.</w:t>
            </w:r>
          </w:p>
          <w:p w14:paraId="3D643ED5" w14:textId="77777777" w:rsidR="003B4FEF" w:rsidRDefault="003B4FEF">
            <w:pPr>
              <w:widowControl w:val="0"/>
              <w:spacing w:line="240" w:lineRule="auto"/>
              <w:rPr>
                <w:rFonts w:ascii="Times New Roman" w:eastAsia="Times New Roman" w:hAnsi="Times New Roman" w:cs="Times New Roman"/>
                <w:sz w:val="24"/>
                <w:szCs w:val="24"/>
              </w:rPr>
            </w:pPr>
          </w:p>
          <w:p w14:paraId="49CB5209"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video and article entitled </w:t>
            </w:r>
            <w:hyperlink r:id="rId21">
              <w:r>
                <w:rPr>
                  <w:rFonts w:ascii="Times New Roman" w:eastAsia="Times New Roman" w:hAnsi="Times New Roman" w:cs="Times New Roman"/>
                  <w:color w:val="1155CC"/>
                  <w:sz w:val="24"/>
                  <w:szCs w:val="24"/>
                  <w:u w:val="single"/>
                </w:rPr>
                <w:t>NAACP</w:t>
              </w:r>
            </w:hyperlink>
            <w:r>
              <w:rPr>
                <w:rFonts w:ascii="Times New Roman" w:eastAsia="Times New Roman" w:hAnsi="Times New Roman" w:cs="Times New Roman"/>
                <w:sz w:val="24"/>
                <w:szCs w:val="24"/>
              </w:rPr>
              <w:t xml:space="preserve"> by history.com could prove useful in establishing background information.</w:t>
            </w:r>
          </w:p>
          <w:p w14:paraId="18170940" w14:textId="77777777" w:rsidR="003B4FEF" w:rsidRDefault="003B4FEF">
            <w:pPr>
              <w:widowControl w:val="0"/>
              <w:spacing w:line="240" w:lineRule="auto"/>
              <w:rPr>
                <w:rFonts w:ascii="Times New Roman" w:eastAsia="Times New Roman" w:hAnsi="Times New Roman" w:cs="Times New Roman"/>
                <w:sz w:val="24"/>
                <w:szCs w:val="24"/>
              </w:rPr>
            </w:pPr>
          </w:p>
          <w:p w14:paraId="46CA97E5"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Primary Sources for the Southern Negro Youth Congress: </w:t>
            </w:r>
          </w:p>
          <w:p w14:paraId="6531F625" w14:textId="77777777" w:rsidR="003B4FEF" w:rsidRDefault="0020213E">
            <w:pPr>
              <w:widowControl w:val="0"/>
              <w:numPr>
                <w:ilvl w:val="0"/>
                <w:numId w:val="2"/>
              </w:numPr>
              <w:spacing w:line="240" w:lineRule="auto"/>
              <w:rPr>
                <w:rFonts w:ascii="Times New Roman" w:eastAsia="Times New Roman" w:hAnsi="Times New Roman" w:cs="Times New Roman"/>
                <w:sz w:val="24"/>
                <w:szCs w:val="24"/>
              </w:rPr>
            </w:pPr>
            <w:hyperlink r:id="rId22">
              <w:r w:rsidR="00E63D1F">
                <w:rPr>
                  <w:rFonts w:ascii="Times New Roman" w:eastAsia="Times New Roman" w:hAnsi="Times New Roman" w:cs="Times New Roman"/>
                  <w:color w:val="1155CC"/>
                  <w:sz w:val="24"/>
                  <w:szCs w:val="24"/>
                  <w:u w:val="single"/>
                </w:rPr>
                <w:t>Modjeska Simkins Papers</w:t>
              </w:r>
            </w:hyperlink>
          </w:p>
          <w:p w14:paraId="48BCCDFF" w14:textId="77777777" w:rsidR="003B4FEF" w:rsidRDefault="0020213E">
            <w:pPr>
              <w:widowControl w:val="0"/>
              <w:numPr>
                <w:ilvl w:val="0"/>
                <w:numId w:val="2"/>
              </w:numPr>
              <w:spacing w:line="240" w:lineRule="auto"/>
              <w:rPr>
                <w:rFonts w:ascii="Times New Roman" w:eastAsia="Times New Roman" w:hAnsi="Times New Roman" w:cs="Times New Roman"/>
                <w:sz w:val="24"/>
                <w:szCs w:val="24"/>
              </w:rPr>
            </w:pPr>
            <w:hyperlink r:id="rId23">
              <w:r w:rsidR="00E63D1F">
                <w:rPr>
                  <w:rFonts w:ascii="Times New Roman" w:eastAsia="Times New Roman" w:hAnsi="Times New Roman" w:cs="Times New Roman"/>
                  <w:color w:val="1155CC"/>
                  <w:sz w:val="24"/>
                  <w:szCs w:val="24"/>
                  <w:u w:val="single"/>
                </w:rPr>
                <w:t>John McCray giving a speech at the Southern Negro Youth Congress</w:t>
              </w:r>
            </w:hyperlink>
          </w:p>
          <w:p w14:paraId="0E378056" w14:textId="77777777" w:rsidR="003B4FEF" w:rsidRDefault="0020213E">
            <w:pPr>
              <w:widowControl w:val="0"/>
              <w:numPr>
                <w:ilvl w:val="0"/>
                <w:numId w:val="2"/>
              </w:numPr>
              <w:spacing w:line="240" w:lineRule="auto"/>
              <w:rPr>
                <w:rFonts w:ascii="Times New Roman" w:eastAsia="Times New Roman" w:hAnsi="Times New Roman" w:cs="Times New Roman"/>
                <w:sz w:val="24"/>
                <w:szCs w:val="24"/>
              </w:rPr>
            </w:pPr>
            <w:hyperlink r:id="rId24">
              <w:r w:rsidR="00E63D1F">
                <w:rPr>
                  <w:rFonts w:ascii="Times New Roman" w:eastAsia="Times New Roman" w:hAnsi="Times New Roman" w:cs="Times New Roman"/>
                  <w:color w:val="1155CC"/>
                  <w:sz w:val="24"/>
                  <w:szCs w:val="24"/>
                  <w:u w:val="single"/>
                </w:rPr>
                <w:t xml:space="preserve">Newspaper Clipping from Birmingham News </w:t>
              </w:r>
            </w:hyperlink>
          </w:p>
        </w:tc>
      </w:tr>
      <w:tr w:rsidR="003B4FEF" w14:paraId="75DA023F" w14:textId="77777777">
        <w:tc>
          <w:tcPr>
            <w:tcW w:w="12960" w:type="dxa"/>
            <w:gridSpan w:val="3"/>
            <w:shd w:val="clear" w:color="auto" w:fill="auto"/>
            <w:tcMar>
              <w:top w:w="100" w:type="dxa"/>
              <w:left w:w="100" w:type="dxa"/>
              <w:bottom w:w="100" w:type="dxa"/>
              <w:right w:w="100" w:type="dxa"/>
            </w:tcMar>
          </w:tcPr>
          <w:p w14:paraId="66661900" w14:textId="77777777" w:rsidR="003B4FEF" w:rsidRDefault="00E63D1F">
            <w:pPr>
              <w:widowControl w:val="0"/>
              <w:spacing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lastRenderedPageBreak/>
              <w:t>I can contextualize events of Amy Northrop’s life to events within the Civil Rights Movement.</w:t>
            </w:r>
          </w:p>
        </w:tc>
      </w:tr>
      <w:tr w:rsidR="003B4FEF" w14:paraId="1C31519A" w14:textId="77777777">
        <w:tc>
          <w:tcPr>
            <w:tcW w:w="5775" w:type="dxa"/>
            <w:shd w:val="clear" w:color="auto" w:fill="auto"/>
            <w:tcMar>
              <w:top w:w="100" w:type="dxa"/>
              <w:left w:w="100" w:type="dxa"/>
              <w:bottom w:w="100" w:type="dxa"/>
              <w:right w:w="100" w:type="dxa"/>
            </w:tcMar>
          </w:tcPr>
          <w:p w14:paraId="47951549"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ask students or have them address the following questions about the life and work of Mrs. Northrop</w:t>
            </w:r>
          </w:p>
          <w:p w14:paraId="3D5E68A9" w14:textId="77777777" w:rsidR="003B4FEF" w:rsidRDefault="003B4FEF">
            <w:pPr>
              <w:widowControl w:val="0"/>
              <w:spacing w:line="240" w:lineRule="auto"/>
              <w:rPr>
                <w:rFonts w:ascii="Times New Roman" w:eastAsia="Times New Roman" w:hAnsi="Times New Roman" w:cs="Times New Roman"/>
                <w:sz w:val="24"/>
                <w:szCs w:val="24"/>
              </w:rPr>
            </w:pPr>
          </w:p>
          <w:p w14:paraId="69E1FEBF"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Mrs. Northrop’s work support the larger movement for social justice and civil rights?</w:t>
            </w:r>
          </w:p>
          <w:p w14:paraId="1DF6E00C"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evidence from her life to support your findings.</w:t>
            </w:r>
          </w:p>
          <w:p w14:paraId="22FDED19" w14:textId="77777777" w:rsidR="003B4FEF" w:rsidRDefault="003B4FEF">
            <w:pPr>
              <w:widowControl w:val="0"/>
              <w:spacing w:line="240" w:lineRule="auto"/>
              <w:rPr>
                <w:rFonts w:ascii="Times New Roman" w:eastAsia="Times New Roman" w:hAnsi="Times New Roman" w:cs="Times New Roman"/>
                <w:sz w:val="24"/>
                <w:szCs w:val="24"/>
              </w:rPr>
            </w:pPr>
          </w:p>
          <w:p w14:paraId="027DAF87"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create a written reflection that addresses the questions from the section.</w:t>
            </w:r>
          </w:p>
          <w:p w14:paraId="2AC3808C"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14:paraId="29273EAC"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 create a visual reflection  or representation entitled “The Life and Times of Amy </w:t>
            </w:r>
            <w:proofErr w:type="spellStart"/>
            <w:r>
              <w:rPr>
                <w:rFonts w:ascii="Times New Roman" w:eastAsia="Times New Roman" w:hAnsi="Times New Roman" w:cs="Times New Roman"/>
                <w:sz w:val="24"/>
                <w:szCs w:val="24"/>
              </w:rPr>
              <w:t>Surginer</w:t>
            </w:r>
            <w:proofErr w:type="spellEnd"/>
            <w:r>
              <w:rPr>
                <w:rFonts w:ascii="Times New Roman" w:eastAsia="Times New Roman" w:hAnsi="Times New Roman" w:cs="Times New Roman"/>
                <w:sz w:val="24"/>
                <w:szCs w:val="24"/>
              </w:rPr>
              <w:t xml:space="preserve"> Northrop”</w:t>
            </w:r>
          </w:p>
          <w:p w14:paraId="619C25B9"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14:paraId="3E6010DC" w14:textId="77777777" w:rsidR="003B4FEF" w:rsidRDefault="00E63D1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students in a group discussion or forum that has them evaluate the inquiry question, How was the life and work of Amy </w:t>
            </w:r>
            <w:proofErr w:type="spellStart"/>
            <w:r>
              <w:rPr>
                <w:rFonts w:ascii="Times New Roman" w:eastAsia="Times New Roman" w:hAnsi="Times New Roman" w:cs="Times New Roman"/>
                <w:sz w:val="24"/>
                <w:szCs w:val="24"/>
              </w:rPr>
              <w:t>Surginer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Northop</w:t>
            </w:r>
            <w:proofErr w:type="spellEnd"/>
            <w:r>
              <w:rPr>
                <w:rFonts w:ascii="Times New Roman" w:eastAsia="Times New Roman" w:hAnsi="Times New Roman" w:cs="Times New Roman"/>
                <w:sz w:val="24"/>
                <w:szCs w:val="24"/>
              </w:rPr>
              <w:t xml:space="preserve"> indicative of changes in America’s identity?</w:t>
            </w:r>
          </w:p>
        </w:tc>
        <w:tc>
          <w:tcPr>
            <w:tcW w:w="7185" w:type="dxa"/>
            <w:gridSpan w:val="2"/>
            <w:shd w:val="clear" w:color="auto" w:fill="auto"/>
            <w:tcMar>
              <w:top w:w="100" w:type="dxa"/>
              <w:left w:w="100" w:type="dxa"/>
              <w:bottom w:w="100" w:type="dxa"/>
              <w:right w:w="100" w:type="dxa"/>
            </w:tcMar>
          </w:tcPr>
          <w:p w14:paraId="06739BEC" w14:textId="77777777" w:rsidR="003B4FEF" w:rsidRDefault="0020213E">
            <w:pPr>
              <w:widowControl w:val="0"/>
              <w:spacing w:line="240" w:lineRule="auto"/>
              <w:rPr>
                <w:rFonts w:ascii="Times New Roman" w:eastAsia="Times New Roman" w:hAnsi="Times New Roman" w:cs="Times New Roman"/>
                <w:sz w:val="24"/>
                <w:szCs w:val="24"/>
              </w:rPr>
            </w:pPr>
            <w:hyperlink r:id="rId25">
              <w:r w:rsidR="00E63D1F">
                <w:rPr>
                  <w:rFonts w:ascii="Times New Roman" w:eastAsia="Times New Roman" w:hAnsi="Times New Roman" w:cs="Times New Roman"/>
                  <w:color w:val="1155CC"/>
                  <w:sz w:val="24"/>
                  <w:szCs w:val="24"/>
                  <w:u w:val="single"/>
                </w:rPr>
                <w:t>Canva.com</w:t>
              </w:r>
            </w:hyperlink>
            <w:r w:rsidR="00E63D1F">
              <w:rPr>
                <w:rFonts w:ascii="Times New Roman" w:eastAsia="Times New Roman" w:hAnsi="Times New Roman" w:cs="Times New Roman"/>
                <w:sz w:val="24"/>
                <w:szCs w:val="24"/>
              </w:rPr>
              <w:t xml:space="preserve"> is a great resource to have students design a poster, infographic, or magazine cover page that reflects the information learned. </w:t>
            </w:r>
          </w:p>
        </w:tc>
      </w:tr>
    </w:tbl>
    <w:p w14:paraId="2B144282" w14:textId="77777777" w:rsidR="003B4FEF" w:rsidRDefault="003B4FEF">
      <w:pPr>
        <w:spacing w:line="240" w:lineRule="auto"/>
        <w:rPr>
          <w:rFonts w:ascii="Times New Roman" w:eastAsia="Times New Roman" w:hAnsi="Times New Roman" w:cs="Times New Roman"/>
          <w:sz w:val="24"/>
          <w:szCs w:val="24"/>
        </w:rPr>
      </w:pPr>
    </w:p>
    <w:p w14:paraId="43484C98" w14:textId="77777777" w:rsidR="003B4FEF" w:rsidRDefault="00E63D1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47AF351D" w14:textId="77777777" w:rsidR="003B4FEF" w:rsidRDefault="00E63D1F">
      <w:pPr>
        <w:shd w:val="clear" w:color="auto" w:fill="FFFFFF"/>
        <w:spacing w:line="240" w:lineRule="auto"/>
        <w:rPr>
          <w:sz w:val="24"/>
          <w:szCs w:val="24"/>
        </w:rPr>
      </w:pPr>
      <w:r>
        <w:rPr>
          <w:sz w:val="24"/>
          <w:szCs w:val="24"/>
        </w:rPr>
        <w:t xml:space="preserve">Hoff, T. (2012). </w:t>
      </w:r>
      <w:r>
        <w:rPr>
          <w:i/>
          <w:sz w:val="24"/>
          <w:szCs w:val="24"/>
        </w:rPr>
        <w:t>Black Women, Gender Families,</w:t>
      </w:r>
      <w:r>
        <w:rPr>
          <w:sz w:val="24"/>
          <w:szCs w:val="24"/>
        </w:rPr>
        <w:t xml:space="preserve"> </w:t>
      </w:r>
      <w:r>
        <w:rPr>
          <w:i/>
          <w:sz w:val="24"/>
          <w:szCs w:val="24"/>
        </w:rPr>
        <w:t>6</w:t>
      </w:r>
      <w:r>
        <w:rPr>
          <w:sz w:val="24"/>
          <w:szCs w:val="24"/>
        </w:rPr>
        <w:t>(2), 99-102. doi:10.5406/blacwomegendfami.6.2.0099</w:t>
      </w:r>
    </w:p>
    <w:p w14:paraId="279587D5" w14:textId="77777777" w:rsidR="003B4FEF" w:rsidRDefault="003B4FEF">
      <w:pPr>
        <w:spacing w:line="240" w:lineRule="auto"/>
        <w:rPr>
          <w:rFonts w:ascii="Times New Roman" w:eastAsia="Times New Roman" w:hAnsi="Times New Roman" w:cs="Times New Roman"/>
          <w:sz w:val="24"/>
          <w:szCs w:val="24"/>
          <w:highlight w:val="cyan"/>
        </w:rPr>
      </w:pPr>
    </w:p>
    <w:p w14:paraId="2E88B83E" w14:textId="77777777" w:rsidR="003B4FEF" w:rsidRDefault="003B4FEF">
      <w:pPr>
        <w:widowControl w:val="0"/>
        <w:spacing w:line="240" w:lineRule="auto"/>
        <w:rPr>
          <w:rFonts w:ascii="Times New Roman" w:eastAsia="Times New Roman" w:hAnsi="Times New Roman" w:cs="Times New Roman"/>
          <w:sz w:val="24"/>
          <w:szCs w:val="24"/>
          <w:highlight w:val="cyan"/>
        </w:rPr>
      </w:pPr>
    </w:p>
    <w:sectPr w:rsidR="003B4FEF">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2E7"/>
    <w:multiLevelType w:val="multilevel"/>
    <w:tmpl w:val="10E0E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672805"/>
    <w:multiLevelType w:val="multilevel"/>
    <w:tmpl w:val="ECC4A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C30E61"/>
    <w:multiLevelType w:val="multilevel"/>
    <w:tmpl w:val="90521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69B4A1A"/>
    <w:multiLevelType w:val="multilevel"/>
    <w:tmpl w:val="06261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FA1AE4"/>
    <w:multiLevelType w:val="multilevel"/>
    <w:tmpl w:val="C9205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9B2C89"/>
    <w:multiLevelType w:val="multilevel"/>
    <w:tmpl w:val="6B1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EF"/>
    <w:rsid w:val="0020213E"/>
    <w:rsid w:val="003A24C6"/>
    <w:rsid w:val="003B4FEF"/>
    <w:rsid w:val="00E1280D"/>
    <w:rsid w:val="00E6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03D4"/>
  <w15:docId w15:val="{88DCF95E-6555-1D45-8693-238A007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martsheet.com/sites/default/files/2020-12/IC-Vertical-Blank-Timeline-8869-PDF.pdf" TargetMode="External"/><Relationship Id="rId13" Type="http://schemas.openxmlformats.org/officeDocument/2006/relationships/hyperlink" Target="https://www.neh.gov/article/how-black-suffragists-fought-right-vote-and-modicum-respect" TargetMode="External"/><Relationship Id="rId18" Type="http://schemas.openxmlformats.org/officeDocument/2006/relationships/hyperlink" Target="https://www.blackpast.org/african-american-history/southern-negro-youth-congress-1937-194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istory.com/topics/civil-rights-movement/naacp" TargetMode="External"/><Relationship Id="rId7" Type="http://schemas.openxmlformats.org/officeDocument/2006/relationships/hyperlink" Target="https://www.govinfo.gov/content/pkg/CRECB-2005-pt15/pdf/CRECB-2005-pt15-Pg20605.pdf" TargetMode="External"/><Relationship Id="rId12" Type="http://schemas.openxmlformats.org/officeDocument/2006/relationships/hyperlink" Target="https://www.nps.gov/articles/black-women-and-the-fight-for-voting-rights.htm" TargetMode="External"/><Relationship Id="rId17" Type="http://schemas.openxmlformats.org/officeDocument/2006/relationships/hyperlink" Target="https://www.jstor.org/stable/10.5406/blacwomegendfami.6.2.0099?seq=1" TargetMode="External"/><Relationship Id="rId25" Type="http://schemas.openxmlformats.org/officeDocument/2006/relationships/hyperlink" Target="https://www.canva.com/" TargetMode="External"/><Relationship Id="rId2" Type="http://schemas.openxmlformats.org/officeDocument/2006/relationships/numbering" Target="numbering.xml"/><Relationship Id="rId16" Type="http://schemas.openxmlformats.org/officeDocument/2006/relationships/hyperlink" Target="https://www.thoughtco.com/womens-rights-1930s-4141164" TargetMode="External"/><Relationship Id="rId20" Type="http://schemas.openxmlformats.org/officeDocument/2006/relationships/hyperlink" Target="https://freeology.com/graphicorgs/summarizing-graphic-organizer/" TargetMode="External"/><Relationship Id="rId1" Type="http://schemas.openxmlformats.org/officeDocument/2006/relationships/customXml" Target="../customXml/item1.xml"/><Relationship Id="rId6" Type="http://schemas.openxmlformats.org/officeDocument/2006/relationships/hyperlink" Target="https://scafricanamerican.com/amy-surginer-northrop/" TargetMode="External"/><Relationship Id="rId11" Type="http://schemas.openxmlformats.org/officeDocument/2006/relationships/hyperlink" Target="https://www.nps.gov/articles/african-american-women-and-the-nineteenth-amendment.htm" TargetMode="External"/><Relationship Id="rId24" Type="http://schemas.openxmlformats.org/officeDocument/2006/relationships/hyperlink" Target="https://digital.tcl.sc.edu/digital/collection/mmsimkins/id/11774/rec/9" TargetMode="External"/><Relationship Id="rId5" Type="http://schemas.openxmlformats.org/officeDocument/2006/relationships/webSettings" Target="webSettings.xml"/><Relationship Id="rId15" Type="http://schemas.openxmlformats.org/officeDocument/2006/relationships/hyperlink" Target="https://www.history.com/news/great-depression-married-women-employment" TargetMode="External"/><Relationship Id="rId23" Type="http://schemas.openxmlformats.org/officeDocument/2006/relationships/hyperlink" Target="https://digital.tcl.sc.edu/digital/collection/mccrayjh/id/9658/rec/4" TargetMode="External"/><Relationship Id="rId10" Type="http://schemas.openxmlformats.org/officeDocument/2006/relationships/hyperlink" Target="https://www.sccgov.org/sites/we2020/Pages/Timeline-Womens-Suffrage.aspx" TargetMode="External"/><Relationship Id="rId19" Type="http://schemas.openxmlformats.org/officeDocument/2006/relationships/hyperlink" Target="https://www.naacp.org/about-us/" TargetMode="External"/><Relationship Id="rId4" Type="http://schemas.openxmlformats.org/officeDocument/2006/relationships/settings" Target="settings.xml"/><Relationship Id="rId9" Type="http://schemas.openxmlformats.org/officeDocument/2006/relationships/hyperlink" Target="https://www.smartsheet.com/sites/default/files/2020-12/IC-Horizontal-Blank-Timeline-8869_PDF.pdf" TargetMode="External"/><Relationship Id="rId14" Type="http://schemas.openxmlformats.org/officeDocument/2006/relationships/hyperlink" Target="https://ncnw.org/ncnw/our-history" TargetMode="External"/><Relationship Id="rId22" Type="http://schemas.openxmlformats.org/officeDocument/2006/relationships/hyperlink" Target="https://digital.tcl.sc.edu/digital/collection/mmsimkins/id/450/rec/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324XPb9AAOj8pyhjEyTJ3TbmJw==">AMUW2mXQhLo2vZdXQlTEnqqgMqhtk1ZAUbFNCqvsD59WLsSeDb51FZLvmPfkvsQUvpuE6rwk68RCaoVK6kobnu/tl6UWx10dKItZ2Gy4Ic7qPGzTvaX3z1ZdEnWmeYjjUxI5BWq+v9tf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2021-01-28T17:30:00Z</dcterms:created>
  <dcterms:modified xsi:type="dcterms:W3CDTF">2021-01-28T17:30:00Z</dcterms:modified>
</cp:coreProperties>
</file>